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64" w:rsidRPr="00724064" w:rsidRDefault="00724064">
      <w:pPr>
        <w:rPr>
          <w:sz w:val="24"/>
        </w:rPr>
      </w:pPr>
      <w:r w:rsidRPr="00724064">
        <w:rPr>
          <w:sz w:val="24"/>
        </w:rPr>
        <w:t>Name</w:t>
      </w:r>
      <w:proofErr w:type="gramStart"/>
      <w:r w:rsidRPr="00724064">
        <w:rPr>
          <w:sz w:val="24"/>
        </w:rPr>
        <w:t>:_</w:t>
      </w:r>
      <w:proofErr w:type="gramEnd"/>
      <w:r w:rsidRPr="00724064">
        <w:rPr>
          <w:sz w:val="24"/>
        </w:rPr>
        <w:t>___________________________________________</w:t>
      </w:r>
      <w:r>
        <w:rPr>
          <w:sz w:val="24"/>
        </w:rPr>
        <w:t>_</w:t>
      </w:r>
      <w:r w:rsidRPr="00724064">
        <w:rPr>
          <w:sz w:val="24"/>
        </w:rPr>
        <w:t>_____Date:_________Block:____</w:t>
      </w:r>
    </w:p>
    <w:p w:rsidR="00521CDC" w:rsidRPr="00724064" w:rsidRDefault="00A15C8E" w:rsidP="00724064">
      <w:pPr>
        <w:jc w:val="center"/>
        <w:rPr>
          <w:sz w:val="24"/>
        </w:rPr>
      </w:pPr>
      <w:r w:rsidRPr="00724064">
        <w:rPr>
          <w:sz w:val="32"/>
        </w:rPr>
        <w:t xml:space="preserve">Conversions </w:t>
      </w:r>
      <w:r w:rsidR="004B3C41">
        <w:rPr>
          <w:sz w:val="32"/>
        </w:rPr>
        <w:t>&amp;</w:t>
      </w:r>
      <w:r w:rsidRPr="00724064">
        <w:rPr>
          <w:sz w:val="32"/>
        </w:rPr>
        <w:t xml:space="preserve"> Graphing </w:t>
      </w:r>
      <w:r w:rsidR="004B3C41">
        <w:rPr>
          <w:sz w:val="32"/>
        </w:rPr>
        <w:t xml:space="preserve">and Analyzing </w:t>
      </w:r>
      <w:r w:rsidR="00724064">
        <w:rPr>
          <w:sz w:val="32"/>
        </w:rPr>
        <w:t xml:space="preserve">Data </w:t>
      </w:r>
      <w:r w:rsidRPr="00724064">
        <w:rPr>
          <w:sz w:val="32"/>
        </w:rPr>
        <w:t>Homework</w:t>
      </w:r>
    </w:p>
    <w:p w:rsidR="00FD6D80" w:rsidRPr="00724064" w:rsidRDefault="00FD6D80" w:rsidP="00A81DE2">
      <w:pPr>
        <w:rPr>
          <w:sz w:val="28"/>
          <w:u w:val="single"/>
        </w:rPr>
      </w:pPr>
      <w:r w:rsidRPr="00724064">
        <w:rPr>
          <w:sz w:val="28"/>
          <w:u w:val="single"/>
        </w:rPr>
        <w:t>Section 1: Conversions</w:t>
      </w:r>
    </w:p>
    <w:p w:rsidR="00A81DE2" w:rsidRPr="00F13147" w:rsidRDefault="00A81DE2" w:rsidP="00A81DE2">
      <w:pPr>
        <w:rPr>
          <w:sz w:val="24"/>
          <w:u w:val="single"/>
        </w:rPr>
      </w:pPr>
      <w:r w:rsidRPr="00F13147">
        <w:rPr>
          <w:sz w:val="24"/>
          <w:u w:val="single"/>
        </w:rPr>
        <w:t xml:space="preserve">Part </w:t>
      </w:r>
      <w:r w:rsidR="00FD6D80" w:rsidRPr="00F13147">
        <w:rPr>
          <w:sz w:val="24"/>
          <w:u w:val="single"/>
        </w:rPr>
        <w:t>A</w:t>
      </w:r>
      <w:r w:rsidRPr="00F13147">
        <w:rPr>
          <w:sz w:val="24"/>
          <w:u w:val="single"/>
        </w:rPr>
        <w:t>: Convert the following measurements into scientific notation</w:t>
      </w:r>
      <w:r w:rsidR="00D94BF9" w:rsidRPr="00F13147">
        <w:rPr>
          <w:sz w:val="24"/>
          <w:u w:val="single"/>
        </w:rPr>
        <w:t>.</w:t>
      </w:r>
    </w:p>
    <w:p w:rsidR="00A15C8E" w:rsidRPr="00724064" w:rsidRDefault="00A15C8E" w:rsidP="00A81DE2">
      <w:pPr>
        <w:pStyle w:val="ListParagraph"/>
        <w:numPr>
          <w:ilvl w:val="0"/>
          <w:numId w:val="1"/>
        </w:numPr>
        <w:rPr>
          <w:sz w:val="24"/>
        </w:rPr>
        <w:sectPr w:rsidR="00A15C8E" w:rsidRPr="00724064" w:rsidSect="00A15C8E">
          <w:pgSz w:w="12240" w:h="15840"/>
          <w:pgMar w:top="720" w:right="1440" w:bottom="720" w:left="1440" w:header="720" w:footer="720" w:gutter="0"/>
          <w:cols w:space="720"/>
          <w:docGrid w:linePitch="360"/>
        </w:sectPr>
      </w:pPr>
    </w:p>
    <w:p w:rsidR="00A81DE2" w:rsidRPr="00724064" w:rsidRDefault="00A81DE2" w:rsidP="00A81DE2">
      <w:pPr>
        <w:pStyle w:val="ListParagraph"/>
        <w:numPr>
          <w:ilvl w:val="0"/>
          <w:numId w:val="1"/>
        </w:numPr>
        <w:rPr>
          <w:sz w:val="24"/>
        </w:rPr>
      </w:pPr>
      <w:r w:rsidRPr="00724064">
        <w:rPr>
          <w:sz w:val="24"/>
        </w:rPr>
        <w:lastRenderedPageBreak/>
        <w:t>0.0008 m</w:t>
      </w:r>
    </w:p>
    <w:p w:rsidR="00A81DE2" w:rsidRPr="00724064" w:rsidRDefault="00A81DE2" w:rsidP="00A81DE2">
      <w:pPr>
        <w:pStyle w:val="ListParagraph"/>
        <w:numPr>
          <w:ilvl w:val="0"/>
          <w:numId w:val="1"/>
        </w:numPr>
        <w:rPr>
          <w:sz w:val="24"/>
        </w:rPr>
      </w:pPr>
      <w:r w:rsidRPr="00724064">
        <w:rPr>
          <w:sz w:val="24"/>
        </w:rPr>
        <w:lastRenderedPageBreak/>
        <w:t>1, 000, 000. M</w:t>
      </w:r>
    </w:p>
    <w:p w:rsidR="00A15C8E" w:rsidRPr="00724064" w:rsidRDefault="00A15C8E" w:rsidP="00A81DE2">
      <w:pPr>
        <w:rPr>
          <w:sz w:val="24"/>
        </w:rPr>
        <w:sectPr w:rsidR="00A15C8E" w:rsidRPr="00724064" w:rsidSect="00A15C8E">
          <w:type w:val="continuous"/>
          <w:pgSz w:w="12240" w:h="15840"/>
          <w:pgMar w:top="1440" w:right="1440" w:bottom="1440" w:left="1440" w:header="720" w:footer="720" w:gutter="0"/>
          <w:cols w:num="2" w:space="720"/>
          <w:docGrid w:linePitch="360"/>
        </w:sectPr>
      </w:pPr>
    </w:p>
    <w:p w:rsidR="00724064" w:rsidRPr="00724064" w:rsidRDefault="00724064" w:rsidP="00A81DE2">
      <w:pPr>
        <w:rPr>
          <w:sz w:val="24"/>
        </w:rPr>
      </w:pPr>
    </w:p>
    <w:p w:rsidR="00724064" w:rsidRPr="00724064" w:rsidRDefault="00724064" w:rsidP="00A81DE2">
      <w:pPr>
        <w:rPr>
          <w:sz w:val="24"/>
        </w:rPr>
      </w:pPr>
    </w:p>
    <w:p w:rsidR="00A81DE2" w:rsidRPr="00F13147" w:rsidRDefault="00A81DE2" w:rsidP="00A81DE2">
      <w:pPr>
        <w:rPr>
          <w:sz w:val="24"/>
          <w:u w:val="single"/>
        </w:rPr>
      </w:pPr>
      <w:r w:rsidRPr="00F13147">
        <w:rPr>
          <w:sz w:val="24"/>
          <w:u w:val="single"/>
        </w:rPr>
        <w:t xml:space="preserve">Part </w:t>
      </w:r>
      <w:r w:rsidR="00FD6D80" w:rsidRPr="00F13147">
        <w:rPr>
          <w:sz w:val="24"/>
          <w:u w:val="single"/>
        </w:rPr>
        <w:t>B</w:t>
      </w:r>
      <w:r w:rsidRPr="00F13147">
        <w:rPr>
          <w:sz w:val="24"/>
          <w:u w:val="single"/>
        </w:rPr>
        <w:t>: Convert the following measurements into standard notation</w:t>
      </w:r>
      <w:r w:rsidR="00D94BF9" w:rsidRPr="00F13147">
        <w:rPr>
          <w:sz w:val="24"/>
          <w:u w:val="single"/>
        </w:rPr>
        <w:t>.</w:t>
      </w:r>
    </w:p>
    <w:p w:rsidR="00A15C8E" w:rsidRPr="00724064" w:rsidRDefault="00A15C8E" w:rsidP="00A81DE2">
      <w:pPr>
        <w:pStyle w:val="ListParagraph"/>
        <w:numPr>
          <w:ilvl w:val="0"/>
          <w:numId w:val="1"/>
        </w:numPr>
        <w:rPr>
          <w:sz w:val="24"/>
        </w:rPr>
        <w:sectPr w:rsidR="00A15C8E" w:rsidRPr="00724064" w:rsidSect="00A15C8E">
          <w:type w:val="continuous"/>
          <w:pgSz w:w="12240" w:h="15840"/>
          <w:pgMar w:top="1440" w:right="1440" w:bottom="1440" w:left="1440" w:header="720" w:footer="720" w:gutter="0"/>
          <w:cols w:space="720"/>
          <w:docGrid w:linePitch="360"/>
        </w:sectPr>
      </w:pPr>
    </w:p>
    <w:p w:rsidR="00A81DE2" w:rsidRPr="00724064" w:rsidRDefault="00A81DE2" w:rsidP="00A81DE2">
      <w:pPr>
        <w:pStyle w:val="ListParagraph"/>
        <w:numPr>
          <w:ilvl w:val="0"/>
          <w:numId w:val="1"/>
        </w:numPr>
        <w:rPr>
          <w:sz w:val="24"/>
        </w:rPr>
      </w:pPr>
      <w:r w:rsidRPr="00724064">
        <w:rPr>
          <w:sz w:val="24"/>
        </w:rPr>
        <w:lastRenderedPageBreak/>
        <w:t>2.2 x 10</w:t>
      </w:r>
      <w:r w:rsidRPr="00724064">
        <w:rPr>
          <w:sz w:val="24"/>
          <w:vertAlign w:val="superscript"/>
        </w:rPr>
        <w:t>5</w:t>
      </w:r>
      <w:r w:rsidRPr="00724064">
        <w:rPr>
          <w:sz w:val="24"/>
        </w:rPr>
        <w:t xml:space="preserve"> m</w:t>
      </w:r>
    </w:p>
    <w:p w:rsidR="00A81DE2" w:rsidRPr="00724064" w:rsidRDefault="00A81DE2" w:rsidP="00A81DE2">
      <w:pPr>
        <w:pStyle w:val="ListParagraph"/>
        <w:numPr>
          <w:ilvl w:val="0"/>
          <w:numId w:val="1"/>
        </w:numPr>
        <w:rPr>
          <w:sz w:val="24"/>
        </w:rPr>
      </w:pPr>
      <w:r w:rsidRPr="00724064">
        <w:rPr>
          <w:sz w:val="24"/>
        </w:rPr>
        <w:lastRenderedPageBreak/>
        <w:t>2.2 x 10</w:t>
      </w:r>
      <w:r w:rsidRPr="00724064">
        <w:rPr>
          <w:sz w:val="24"/>
          <w:vertAlign w:val="superscript"/>
        </w:rPr>
        <w:t>-5</w:t>
      </w:r>
      <w:r w:rsidRPr="00724064">
        <w:rPr>
          <w:sz w:val="24"/>
        </w:rPr>
        <w:t xml:space="preserve"> m</w:t>
      </w:r>
    </w:p>
    <w:p w:rsidR="00A15C8E" w:rsidRPr="00724064" w:rsidRDefault="00A15C8E" w:rsidP="00A81DE2">
      <w:pPr>
        <w:rPr>
          <w:sz w:val="24"/>
        </w:rPr>
        <w:sectPr w:rsidR="00A15C8E" w:rsidRPr="00724064" w:rsidSect="00A15C8E">
          <w:type w:val="continuous"/>
          <w:pgSz w:w="12240" w:h="15840"/>
          <w:pgMar w:top="1440" w:right="1440" w:bottom="1440" w:left="1440" w:header="720" w:footer="720" w:gutter="0"/>
          <w:cols w:num="2" w:space="720"/>
          <w:docGrid w:linePitch="360"/>
        </w:sectPr>
      </w:pPr>
    </w:p>
    <w:p w:rsidR="00724064" w:rsidRPr="00724064" w:rsidRDefault="00A81DE2" w:rsidP="00A81DE2">
      <w:pPr>
        <w:rPr>
          <w:sz w:val="24"/>
        </w:rPr>
      </w:pPr>
      <w:r w:rsidRPr="00724064">
        <w:rPr>
          <w:sz w:val="24"/>
        </w:rPr>
        <w:lastRenderedPageBreak/>
        <w:t xml:space="preserve"> </w:t>
      </w:r>
    </w:p>
    <w:p w:rsidR="00724064" w:rsidRPr="00724064" w:rsidRDefault="00724064" w:rsidP="00A81DE2">
      <w:pPr>
        <w:rPr>
          <w:sz w:val="24"/>
        </w:rPr>
      </w:pPr>
    </w:p>
    <w:p w:rsidR="00A81DE2" w:rsidRPr="00F13147" w:rsidRDefault="00A81DE2" w:rsidP="00A81DE2">
      <w:pPr>
        <w:rPr>
          <w:sz w:val="24"/>
          <w:u w:val="single"/>
        </w:rPr>
      </w:pPr>
      <w:r w:rsidRPr="00F13147">
        <w:rPr>
          <w:sz w:val="24"/>
          <w:u w:val="single"/>
        </w:rPr>
        <w:t xml:space="preserve">Part </w:t>
      </w:r>
      <w:r w:rsidR="00FD6D80" w:rsidRPr="00F13147">
        <w:rPr>
          <w:sz w:val="24"/>
          <w:u w:val="single"/>
        </w:rPr>
        <w:t>C</w:t>
      </w:r>
      <w:r w:rsidRPr="00F13147">
        <w:rPr>
          <w:sz w:val="24"/>
          <w:u w:val="single"/>
        </w:rPr>
        <w:t>: Convert the following measured quantities into the indicated unit.</w:t>
      </w:r>
    </w:p>
    <w:p w:rsidR="00F13147" w:rsidRDefault="00F13147" w:rsidP="00F13147">
      <w:pPr>
        <w:pStyle w:val="ListParagraph"/>
        <w:rPr>
          <w:sz w:val="24"/>
        </w:rPr>
      </w:pPr>
    </w:p>
    <w:p w:rsidR="00A81DE2" w:rsidRPr="00724064" w:rsidRDefault="00A81DE2" w:rsidP="00A81DE2">
      <w:pPr>
        <w:pStyle w:val="ListParagraph"/>
        <w:numPr>
          <w:ilvl w:val="0"/>
          <w:numId w:val="1"/>
        </w:numPr>
        <w:rPr>
          <w:sz w:val="24"/>
        </w:rPr>
      </w:pPr>
      <w:r w:rsidRPr="00724064">
        <w:rPr>
          <w:sz w:val="24"/>
        </w:rPr>
        <w:t>5.2 cm to ___________________________ mm</w:t>
      </w:r>
    </w:p>
    <w:p w:rsidR="00724064" w:rsidRPr="00724064" w:rsidRDefault="00724064" w:rsidP="00724064">
      <w:pPr>
        <w:pStyle w:val="ListParagraph"/>
        <w:rPr>
          <w:sz w:val="24"/>
        </w:rPr>
      </w:pPr>
    </w:p>
    <w:p w:rsidR="00724064" w:rsidRDefault="00724064" w:rsidP="00724064">
      <w:pPr>
        <w:pStyle w:val="ListParagraph"/>
        <w:rPr>
          <w:sz w:val="24"/>
        </w:rPr>
      </w:pPr>
    </w:p>
    <w:p w:rsidR="00724064" w:rsidRPr="00724064" w:rsidRDefault="00724064" w:rsidP="00724064">
      <w:pPr>
        <w:pStyle w:val="ListParagraph"/>
        <w:rPr>
          <w:sz w:val="24"/>
        </w:rPr>
      </w:pPr>
    </w:p>
    <w:p w:rsidR="00A81DE2" w:rsidRPr="00724064" w:rsidRDefault="00A81DE2" w:rsidP="00A81DE2">
      <w:pPr>
        <w:pStyle w:val="ListParagraph"/>
        <w:numPr>
          <w:ilvl w:val="0"/>
          <w:numId w:val="1"/>
        </w:numPr>
        <w:rPr>
          <w:sz w:val="24"/>
        </w:rPr>
      </w:pPr>
      <w:r w:rsidRPr="00724064">
        <w:rPr>
          <w:sz w:val="24"/>
        </w:rPr>
        <w:t xml:space="preserve">3 </w:t>
      </w:r>
      <w:proofErr w:type="spellStart"/>
      <w:r w:rsidRPr="00724064">
        <w:rPr>
          <w:sz w:val="24"/>
        </w:rPr>
        <w:t>kL</w:t>
      </w:r>
      <w:proofErr w:type="spellEnd"/>
      <w:r w:rsidRPr="00724064">
        <w:rPr>
          <w:sz w:val="24"/>
        </w:rPr>
        <w:t xml:space="preserve">  to __________________________ L </w:t>
      </w:r>
    </w:p>
    <w:p w:rsidR="00724064" w:rsidRPr="00724064" w:rsidRDefault="00724064" w:rsidP="00724064">
      <w:pPr>
        <w:pStyle w:val="ListParagraph"/>
        <w:rPr>
          <w:sz w:val="24"/>
        </w:rPr>
      </w:pPr>
    </w:p>
    <w:p w:rsidR="00724064" w:rsidRDefault="00724064" w:rsidP="00724064">
      <w:pPr>
        <w:pStyle w:val="ListParagraph"/>
        <w:rPr>
          <w:sz w:val="24"/>
        </w:rPr>
      </w:pPr>
    </w:p>
    <w:p w:rsidR="00724064" w:rsidRPr="00724064" w:rsidRDefault="00724064" w:rsidP="00724064">
      <w:pPr>
        <w:pStyle w:val="ListParagraph"/>
        <w:rPr>
          <w:sz w:val="24"/>
        </w:rPr>
      </w:pPr>
    </w:p>
    <w:p w:rsidR="00A81DE2" w:rsidRPr="00724064" w:rsidRDefault="00A81DE2" w:rsidP="00A81DE2">
      <w:pPr>
        <w:pStyle w:val="ListParagraph"/>
        <w:numPr>
          <w:ilvl w:val="0"/>
          <w:numId w:val="1"/>
        </w:numPr>
        <w:rPr>
          <w:sz w:val="24"/>
        </w:rPr>
      </w:pPr>
      <w:r w:rsidRPr="00724064">
        <w:rPr>
          <w:sz w:val="24"/>
        </w:rPr>
        <w:t>1.60 mL to ___________________________ µL</w:t>
      </w:r>
    </w:p>
    <w:p w:rsidR="00724064" w:rsidRPr="00724064" w:rsidRDefault="00724064" w:rsidP="00724064">
      <w:pPr>
        <w:pStyle w:val="ListParagraph"/>
        <w:rPr>
          <w:sz w:val="24"/>
        </w:rPr>
      </w:pPr>
    </w:p>
    <w:p w:rsidR="00724064" w:rsidRDefault="00724064" w:rsidP="00724064">
      <w:pPr>
        <w:pStyle w:val="ListParagraph"/>
        <w:rPr>
          <w:sz w:val="24"/>
        </w:rPr>
      </w:pPr>
    </w:p>
    <w:p w:rsidR="00724064" w:rsidRPr="00724064" w:rsidRDefault="00724064" w:rsidP="00724064">
      <w:pPr>
        <w:pStyle w:val="ListParagraph"/>
        <w:rPr>
          <w:sz w:val="24"/>
        </w:rPr>
      </w:pPr>
    </w:p>
    <w:p w:rsidR="00A81DE2" w:rsidRPr="00724064" w:rsidRDefault="00A81DE2" w:rsidP="00A81DE2">
      <w:pPr>
        <w:pStyle w:val="ListParagraph"/>
        <w:numPr>
          <w:ilvl w:val="0"/>
          <w:numId w:val="1"/>
        </w:numPr>
        <w:rPr>
          <w:sz w:val="24"/>
        </w:rPr>
      </w:pPr>
      <w:r w:rsidRPr="00724064">
        <w:rPr>
          <w:sz w:val="24"/>
        </w:rPr>
        <w:t>12.75 Mm to ___________________km</w:t>
      </w:r>
    </w:p>
    <w:p w:rsidR="00724064" w:rsidRDefault="00724064" w:rsidP="00724064">
      <w:pPr>
        <w:pStyle w:val="ListParagraph"/>
        <w:rPr>
          <w:sz w:val="24"/>
        </w:rPr>
      </w:pPr>
    </w:p>
    <w:p w:rsidR="00724064" w:rsidRPr="00724064" w:rsidRDefault="00724064" w:rsidP="00724064">
      <w:pPr>
        <w:pStyle w:val="ListParagraph"/>
        <w:rPr>
          <w:sz w:val="24"/>
        </w:rPr>
      </w:pPr>
    </w:p>
    <w:p w:rsidR="00724064" w:rsidRPr="00724064" w:rsidRDefault="00724064" w:rsidP="00724064">
      <w:pPr>
        <w:pStyle w:val="ListParagraph"/>
        <w:rPr>
          <w:sz w:val="24"/>
        </w:rPr>
      </w:pPr>
    </w:p>
    <w:p w:rsidR="00A81DE2" w:rsidRPr="00724064" w:rsidRDefault="00A81DE2" w:rsidP="00A81DE2">
      <w:pPr>
        <w:pStyle w:val="ListParagraph"/>
        <w:numPr>
          <w:ilvl w:val="0"/>
          <w:numId w:val="1"/>
        </w:numPr>
        <w:rPr>
          <w:sz w:val="24"/>
        </w:rPr>
      </w:pPr>
      <w:r w:rsidRPr="00724064">
        <w:rPr>
          <w:sz w:val="24"/>
        </w:rPr>
        <w:t>1 210 002 ng  to ____________________ kg</w:t>
      </w:r>
    </w:p>
    <w:p w:rsidR="00724064" w:rsidRPr="00724064" w:rsidRDefault="00724064" w:rsidP="00724064">
      <w:pPr>
        <w:pStyle w:val="ListParagraph"/>
        <w:rPr>
          <w:sz w:val="24"/>
        </w:rPr>
      </w:pPr>
    </w:p>
    <w:p w:rsidR="00724064" w:rsidRDefault="00724064" w:rsidP="00724064">
      <w:pPr>
        <w:pStyle w:val="ListParagraph"/>
        <w:rPr>
          <w:sz w:val="24"/>
        </w:rPr>
      </w:pPr>
    </w:p>
    <w:p w:rsidR="00724064" w:rsidRPr="00724064" w:rsidRDefault="00724064" w:rsidP="00724064">
      <w:pPr>
        <w:pStyle w:val="ListParagraph"/>
        <w:rPr>
          <w:sz w:val="24"/>
        </w:rPr>
      </w:pPr>
    </w:p>
    <w:p w:rsidR="00A81DE2" w:rsidRPr="00724064" w:rsidRDefault="00A81DE2" w:rsidP="00A81DE2">
      <w:pPr>
        <w:pStyle w:val="ListParagraph"/>
        <w:numPr>
          <w:ilvl w:val="0"/>
          <w:numId w:val="1"/>
        </w:numPr>
        <w:rPr>
          <w:sz w:val="24"/>
        </w:rPr>
      </w:pPr>
      <w:r w:rsidRPr="00724064">
        <w:rPr>
          <w:sz w:val="24"/>
        </w:rPr>
        <w:t>151 mg  to ____________________ g</w:t>
      </w:r>
    </w:p>
    <w:p w:rsidR="00724064" w:rsidRDefault="00724064" w:rsidP="00A81DE2">
      <w:pPr>
        <w:rPr>
          <w:sz w:val="28"/>
        </w:rPr>
      </w:pPr>
    </w:p>
    <w:p w:rsidR="00724064" w:rsidRDefault="00724064" w:rsidP="00A81DE2">
      <w:pPr>
        <w:rPr>
          <w:sz w:val="28"/>
        </w:rPr>
      </w:pPr>
    </w:p>
    <w:p w:rsidR="00724064" w:rsidRDefault="00724064" w:rsidP="00A81DE2">
      <w:pPr>
        <w:rPr>
          <w:sz w:val="28"/>
        </w:rPr>
      </w:pPr>
    </w:p>
    <w:p w:rsidR="00B74D07" w:rsidRPr="00724064" w:rsidRDefault="00B74D07" w:rsidP="00B74D07">
      <w:pPr>
        <w:rPr>
          <w:sz w:val="24"/>
        </w:rPr>
      </w:pPr>
      <w:r w:rsidRPr="00724064">
        <w:rPr>
          <w:sz w:val="24"/>
        </w:rPr>
        <w:lastRenderedPageBreak/>
        <w:t>Name</w:t>
      </w:r>
      <w:proofErr w:type="gramStart"/>
      <w:r w:rsidRPr="00724064">
        <w:rPr>
          <w:sz w:val="24"/>
        </w:rPr>
        <w:t>:_</w:t>
      </w:r>
      <w:proofErr w:type="gramEnd"/>
      <w:r w:rsidRPr="00724064">
        <w:rPr>
          <w:sz w:val="24"/>
        </w:rPr>
        <w:t>___________________________________________</w:t>
      </w:r>
      <w:r>
        <w:rPr>
          <w:sz w:val="24"/>
        </w:rPr>
        <w:t>_</w:t>
      </w:r>
      <w:r w:rsidRPr="00724064">
        <w:rPr>
          <w:sz w:val="24"/>
        </w:rPr>
        <w:t>_____Date:_________Block:____</w:t>
      </w:r>
    </w:p>
    <w:p w:rsidR="00B74D07" w:rsidRPr="00724064" w:rsidRDefault="00B74D07" w:rsidP="00B74D07">
      <w:pPr>
        <w:jc w:val="center"/>
        <w:rPr>
          <w:sz w:val="24"/>
        </w:rPr>
      </w:pPr>
      <w:r w:rsidRPr="00724064">
        <w:rPr>
          <w:sz w:val="32"/>
        </w:rPr>
        <w:t xml:space="preserve">Conversions </w:t>
      </w:r>
      <w:r>
        <w:rPr>
          <w:sz w:val="32"/>
        </w:rPr>
        <w:t>&amp;</w:t>
      </w:r>
      <w:r w:rsidRPr="00724064">
        <w:rPr>
          <w:sz w:val="32"/>
        </w:rPr>
        <w:t xml:space="preserve"> Graphing </w:t>
      </w:r>
      <w:r>
        <w:rPr>
          <w:sz w:val="32"/>
        </w:rPr>
        <w:t xml:space="preserve">and Analyzing Data </w:t>
      </w:r>
      <w:r w:rsidRPr="00724064">
        <w:rPr>
          <w:sz w:val="32"/>
        </w:rPr>
        <w:t>Homework</w:t>
      </w:r>
    </w:p>
    <w:p w:rsidR="00B74D07" w:rsidRPr="00724064" w:rsidRDefault="00B74D07" w:rsidP="00B74D07">
      <w:pPr>
        <w:rPr>
          <w:sz w:val="28"/>
          <w:u w:val="single"/>
        </w:rPr>
      </w:pPr>
      <w:r w:rsidRPr="00724064">
        <w:rPr>
          <w:sz w:val="28"/>
          <w:u w:val="single"/>
        </w:rPr>
        <w:t>Section 1: Conversions</w:t>
      </w:r>
    </w:p>
    <w:p w:rsidR="00B74D07" w:rsidRPr="00F13147" w:rsidRDefault="00B74D07" w:rsidP="00B74D07">
      <w:pPr>
        <w:rPr>
          <w:sz w:val="24"/>
          <w:u w:val="single"/>
        </w:rPr>
      </w:pPr>
      <w:r w:rsidRPr="00F13147">
        <w:rPr>
          <w:sz w:val="24"/>
          <w:u w:val="single"/>
        </w:rPr>
        <w:t>Part A: Convert the following measurements into scientific notation.</w:t>
      </w:r>
    </w:p>
    <w:p w:rsidR="00B74D07" w:rsidRPr="00724064" w:rsidRDefault="00B74D07" w:rsidP="00B74D07">
      <w:pPr>
        <w:pStyle w:val="ListParagraph"/>
        <w:numPr>
          <w:ilvl w:val="0"/>
          <w:numId w:val="1"/>
        </w:numPr>
        <w:rPr>
          <w:sz w:val="24"/>
        </w:rPr>
        <w:sectPr w:rsidR="00B74D07" w:rsidRPr="00724064" w:rsidSect="00B74D07">
          <w:type w:val="continuous"/>
          <w:pgSz w:w="12240" w:h="15840"/>
          <w:pgMar w:top="720" w:right="1440" w:bottom="720" w:left="1440" w:header="720" w:footer="720" w:gutter="0"/>
          <w:cols w:space="720"/>
          <w:docGrid w:linePitch="360"/>
        </w:sectPr>
      </w:pPr>
    </w:p>
    <w:p w:rsidR="00B74D07" w:rsidRPr="00724064" w:rsidRDefault="00B74D07" w:rsidP="00B74D07">
      <w:pPr>
        <w:pStyle w:val="ListParagraph"/>
        <w:numPr>
          <w:ilvl w:val="0"/>
          <w:numId w:val="3"/>
        </w:numPr>
        <w:rPr>
          <w:sz w:val="24"/>
        </w:rPr>
      </w:pPr>
      <w:r w:rsidRPr="00724064">
        <w:rPr>
          <w:sz w:val="24"/>
        </w:rPr>
        <w:lastRenderedPageBreak/>
        <w:t>0.0008 m</w:t>
      </w:r>
    </w:p>
    <w:p w:rsidR="00B74D07" w:rsidRPr="00724064" w:rsidRDefault="00B74D07" w:rsidP="00B74D07">
      <w:pPr>
        <w:pStyle w:val="ListParagraph"/>
        <w:numPr>
          <w:ilvl w:val="0"/>
          <w:numId w:val="3"/>
        </w:numPr>
        <w:rPr>
          <w:sz w:val="24"/>
        </w:rPr>
      </w:pPr>
      <w:r w:rsidRPr="00724064">
        <w:rPr>
          <w:sz w:val="24"/>
        </w:rPr>
        <w:lastRenderedPageBreak/>
        <w:t>1, 000, 000. M</w:t>
      </w:r>
    </w:p>
    <w:p w:rsidR="00B74D07" w:rsidRPr="00724064" w:rsidRDefault="00B74D07" w:rsidP="00B74D07">
      <w:pPr>
        <w:rPr>
          <w:sz w:val="24"/>
        </w:rPr>
        <w:sectPr w:rsidR="00B74D07" w:rsidRPr="00724064" w:rsidSect="00A15C8E">
          <w:type w:val="continuous"/>
          <w:pgSz w:w="12240" w:h="15840"/>
          <w:pgMar w:top="1440" w:right="1440" w:bottom="1440" w:left="1440" w:header="720" w:footer="720" w:gutter="0"/>
          <w:cols w:num="2" w:space="720"/>
          <w:docGrid w:linePitch="360"/>
        </w:sectPr>
      </w:pPr>
    </w:p>
    <w:p w:rsidR="00B74D07" w:rsidRPr="00724064" w:rsidRDefault="00B74D07" w:rsidP="00B74D07">
      <w:pPr>
        <w:rPr>
          <w:sz w:val="24"/>
        </w:rPr>
      </w:pPr>
    </w:p>
    <w:p w:rsidR="00B74D07" w:rsidRPr="00724064" w:rsidRDefault="00B74D07" w:rsidP="00B74D07">
      <w:pPr>
        <w:rPr>
          <w:sz w:val="24"/>
        </w:rPr>
      </w:pPr>
    </w:p>
    <w:p w:rsidR="00B74D07" w:rsidRPr="00F13147" w:rsidRDefault="00B74D07" w:rsidP="00B74D07">
      <w:pPr>
        <w:rPr>
          <w:sz w:val="24"/>
          <w:u w:val="single"/>
        </w:rPr>
      </w:pPr>
      <w:r w:rsidRPr="00F13147">
        <w:rPr>
          <w:sz w:val="24"/>
          <w:u w:val="single"/>
        </w:rPr>
        <w:t>Part B: Convert the following measurements into standard notation.</w:t>
      </w:r>
    </w:p>
    <w:p w:rsidR="00B74D07" w:rsidRPr="00724064" w:rsidRDefault="00B74D07" w:rsidP="00B74D07">
      <w:pPr>
        <w:pStyle w:val="ListParagraph"/>
        <w:numPr>
          <w:ilvl w:val="0"/>
          <w:numId w:val="3"/>
        </w:numPr>
        <w:rPr>
          <w:sz w:val="24"/>
        </w:rPr>
        <w:sectPr w:rsidR="00B74D07" w:rsidRPr="00724064" w:rsidSect="00A15C8E">
          <w:type w:val="continuous"/>
          <w:pgSz w:w="12240" w:h="15840"/>
          <w:pgMar w:top="1440" w:right="1440" w:bottom="1440" w:left="1440" w:header="720" w:footer="720" w:gutter="0"/>
          <w:cols w:space="720"/>
          <w:docGrid w:linePitch="360"/>
        </w:sectPr>
      </w:pPr>
    </w:p>
    <w:p w:rsidR="00B74D07" w:rsidRPr="00724064" w:rsidRDefault="00B74D07" w:rsidP="00B74D07">
      <w:pPr>
        <w:pStyle w:val="ListParagraph"/>
        <w:numPr>
          <w:ilvl w:val="0"/>
          <w:numId w:val="3"/>
        </w:numPr>
        <w:rPr>
          <w:sz w:val="24"/>
        </w:rPr>
      </w:pPr>
      <w:r w:rsidRPr="00724064">
        <w:rPr>
          <w:sz w:val="24"/>
        </w:rPr>
        <w:lastRenderedPageBreak/>
        <w:t>2.2 x 10</w:t>
      </w:r>
      <w:r w:rsidRPr="00724064">
        <w:rPr>
          <w:sz w:val="24"/>
          <w:vertAlign w:val="superscript"/>
        </w:rPr>
        <w:t>5</w:t>
      </w:r>
      <w:r w:rsidRPr="00724064">
        <w:rPr>
          <w:sz w:val="24"/>
        </w:rPr>
        <w:t xml:space="preserve"> m</w:t>
      </w:r>
    </w:p>
    <w:p w:rsidR="00B74D07" w:rsidRPr="00724064" w:rsidRDefault="00B74D07" w:rsidP="00B74D07">
      <w:pPr>
        <w:pStyle w:val="ListParagraph"/>
        <w:numPr>
          <w:ilvl w:val="0"/>
          <w:numId w:val="3"/>
        </w:numPr>
        <w:rPr>
          <w:sz w:val="24"/>
        </w:rPr>
      </w:pPr>
      <w:r w:rsidRPr="00724064">
        <w:rPr>
          <w:sz w:val="24"/>
        </w:rPr>
        <w:lastRenderedPageBreak/>
        <w:t>2.2 x 10</w:t>
      </w:r>
      <w:r w:rsidRPr="00724064">
        <w:rPr>
          <w:sz w:val="24"/>
          <w:vertAlign w:val="superscript"/>
        </w:rPr>
        <w:t>-5</w:t>
      </w:r>
      <w:r w:rsidRPr="00724064">
        <w:rPr>
          <w:sz w:val="24"/>
        </w:rPr>
        <w:t xml:space="preserve"> m</w:t>
      </w:r>
    </w:p>
    <w:p w:rsidR="00B74D07" w:rsidRPr="00724064" w:rsidRDefault="00B74D07" w:rsidP="00B74D07">
      <w:pPr>
        <w:rPr>
          <w:sz w:val="24"/>
        </w:rPr>
        <w:sectPr w:rsidR="00B74D07" w:rsidRPr="00724064" w:rsidSect="00A15C8E">
          <w:type w:val="continuous"/>
          <w:pgSz w:w="12240" w:h="15840"/>
          <w:pgMar w:top="1440" w:right="1440" w:bottom="1440" w:left="1440" w:header="720" w:footer="720" w:gutter="0"/>
          <w:cols w:num="2" w:space="720"/>
          <w:docGrid w:linePitch="360"/>
        </w:sectPr>
      </w:pPr>
    </w:p>
    <w:p w:rsidR="00B74D07" w:rsidRPr="00724064" w:rsidRDefault="00B74D07" w:rsidP="00B74D07">
      <w:pPr>
        <w:rPr>
          <w:sz w:val="24"/>
        </w:rPr>
      </w:pPr>
      <w:r w:rsidRPr="00724064">
        <w:rPr>
          <w:sz w:val="24"/>
        </w:rPr>
        <w:lastRenderedPageBreak/>
        <w:t xml:space="preserve"> </w:t>
      </w:r>
    </w:p>
    <w:p w:rsidR="00B74D07" w:rsidRPr="00724064" w:rsidRDefault="00B74D07" w:rsidP="00B74D07">
      <w:pPr>
        <w:rPr>
          <w:sz w:val="24"/>
        </w:rPr>
      </w:pPr>
    </w:p>
    <w:p w:rsidR="00B74D07" w:rsidRPr="00F13147" w:rsidRDefault="00B74D07" w:rsidP="00B74D07">
      <w:pPr>
        <w:rPr>
          <w:sz w:val="24"/>
          <w:u w:val="single"/>
        </w:rPr>
      </w:pPr>
      <w:r w:rsidRPr="00F13147">
        <w:rPr>
          <w:sz w:val="24"/>
          <w:u w:val="single"/>
        </w:rPr>
        <w:t>Part C: Convert the following measured quantities into the indicated unit.</w:t>
      </w:r>
    </w:p>
    <w:p w:rsidR="00B74D07"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5.2 cm to ___________________________ mm</w:t>
      </w:r>
    </w:p>
    <w:p w:rsidR="00B74D07" w:rsidRPr="00724064" w:rsidRDefault="00B74D07" w:rsidP="00B74D07">
      <w:pPr>
        <w:pStyle w:val="ListParagraph"/>
        <w:rPr>
          <w:sz w:val="24"/>
        </w:rPr>
      </w:pPr>
    </w:p>
    <w:p w:rsidR="00B74D07"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 xml:space="preserve">3 </w:t>
      </w:r>
      <w:proofErr w:type="spellStart"/>
      <w:r w:rsidRPr="00724064">
        <w:rPr>
          <w:sz w:val="24"/>
        </w:rPr>
        <w:t>kL</w:t>
      </w:r>
      <w:proofErr w:type="spellEnd"/>
      <w:r w:rsidRPr="00724064">
        <w:rPr>
          <w:sz w:val="24"/>
        </w:rPr>
        <w:t xml:space="preserve">  to __________________________ L </w:t>
      </w:r>
    </w:p>
    <w:p w:rsidR="00B74D07" w:rsidRPr="00724064" w:rsidRDefault="00B74D07" w:rsidP="00B74D07">
      <w:pPr>
        <w:pStyle w:val="ListParagraph"/>
        <w:rPr>
          <w:sz w:val="24"/>
        </w:rPr>
      </w:pPr>
    </w:p>
    <w:p w:rsidR="00B74D07"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1.60 mL to ___________________________ µL</w:t>
      </w:r>
    </w:p>
    <w:p w:rsidR="00B74D07" w:rsidRPr="00724064" w:rsidRDefault="00B74D07" w:rsidP="00B74D07">
      <w:pPr>
        <w:pStyle w:val="ListParagraph"/>
        <w:rPr>
          <w:sz w:val="24"/>
        </w:rPr>
      </w:pPr>
    </w:p>
    <w:p w:rsidR="00B74D07"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12.75 Mm to ___________________km</w:t>
      </w:r>
    </w:p>
    <w:p w:rsidR="00B74D07"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1 210 002 ng  to ____________________ kg</w:t>
      </w:r>
    </w:p>
    <w:p w:rsidR="00B74D07" w:rsidRPr="00724064" w:rsidRDefault="00B74D07" w:rsidP="00B74D07">
      <w:pPr>
        <w:pStyle w:val="ListParagraph"/>
        <w:rPr>
          <w:sz w:val="24"/>
        </w:rPr>
      </w:pPr>
    </w:p>
    <w:p w:rsidR="00B74D07" w:rsidRDefault="00B74D07" w:rsidP="00B74D07">
      <w:pPr>
        <w:pStyle w:val="ListParagraph"/>
        <w:rPr>
          <w:sz w:val="24"/>
        </w:rPr>
      </w:pPr>
    </w:p>
    <w:p w:rsidR="00B74D07" w:rsidRPr="00724064" w:rsidRDefault="00B74D07" w:rsidP="00B74D07">
      <w:pPr>
        <w:pStyle w:val="ListParagraph"/>
        <w:rPr>
          <w:sz w:val="24"/>
        </w:rPr>
      </w:pPr>
    </w:p>
    <w:p w:rsidR="00B74D07" w:rsidRPr="00724064" w:rsidRDefault="00B74D07" w:rsidP="00B74D07">
      <w:pPr>
        <w:pStyle w:val="ListParagraph"/>
        <w:numPr>
          <w:ilvl w:val="0"/>
          <w:numId w:val="3"/>
        </w:numPr>
        <w:rPr>
          <w:sz w:val="24"/>
        </w:rPr>
      </w:pPr>
      <w:r w:rsidRPr="00724064">
        <w:rPr>
          <w:sz w:val="24"/>
        </w:rPr>
        <w:t>151 mg  to ____________________ g</w:t>
      </w:r>
    </w:p>
    <w:p w:rsidR="00B74D07" w:rsidRDefault="00B74D07" w:rsidP="00A81DE2">
      <w:pPr>
        <w:rPr>
          <w:sz w:val="28"/>
          <w:u w:val="single"/>
        </w:rPr>
      </w:pPr>
    </w:p>
    <w:p w:rsidR="00B74D07" w:rsidRDefault="00B74D07" w:rsidP="00A81DE2">
      <w:pPr>
        <w:rPr>
          <w:sz w:val="28"/>
          <w:u w:val="single"/>
        </w:rPr>
      </w:pPr>
    </w:p>
    <w:p w:rsidR="00B74D07" w:rsidRDefault="00B74D07" w:rsidP="00A81DE2">
      <w:pPr>
        <w:rPr>
          <w:sz w:val="28"/>
          <w:u w:val="single"/>
        </w:rPr>
      </w:pPr>
    </w:p>
    <w:p w:rsidR="00A81DE2" w:rsidRPr="00F13147" w:rsidRDefault="00FD6D80" w:rsidP="00A81DE2">
      <w:pPr>
        <w:rPr>
          <w:sz w:val="28"/>
          <w:u w:val="single"/>
        </w:rPr>
      </w:pPr>
      <w:r w:rsidRPr="00F13147">
        <w:rPr>
          <w:sz w:val="28"/>
          <w:u w:val="single"/>
        </w:rPr>
        <w:lastRenderedPageBreak/>
        <w:t xml:space="preserve">Section 2: </w:t>
      </w:r>
      <w:r w:rsidR="00A81DE2" w:rsidRPr="00F13147">
        <w:rPr>
          <w:sz w:val="28"/>
          <w:u w:val="single"/>
        </w:rPr>
        <w:t xml:space="preserve">Graphing </w:t>
      </w:r>
      <w:r w:rsidR="00724064" w:rsidRPr="00F13147">
        <w:rPr>
          <w:sz w:val="28"/>
          <w:u w:val="single"/>
        </w:rPr>
        <w:t xml:space="preserve">and Analyzing </w:t>
      </w:r>
      <w:r w:rsidR="00A81DE2" w:rsidRPr="00F13147">
        <w:rPr>
          <w:sz w:val="28"/>
          <w:u w:val="single"/>
        </w:rPr>
        <w:t>Data</w:t>
      </w:r>
    </w:p>
    <w:p w:rsidR="00A81DE2" w:rsidRPr="00724064" w:rsidRDefault="00A81DE2" w:rsidP="00A81DE2">
      <w:pPr>
        <w:rPr>
          <w:sz w:val="24"/>
        </w:rPr>
      </w:pPr>
      <w:r w:rsidRPr="00724064">
        <w:rPr>
          <w:sz w:val="24"/>
        </w:rPr>
        <w:t xml:space="preserve">Albert pours two drinks: a glass of water and a glass of blue Gatorade into identical cups.  He notices that </w:t>
      </w:r>
      <w:r w:rsidR="00F47CDA" w:rsidRPr="00724064">
        <w:rPr>
          <w:sz w:val="24"/>
        </w:rPr>
        <w:t xml:space="preserve">when he shines a flashlight on the side of each glass </w:t>
      </w:r>
      <w:r w:rsidRPr="00724064">
        <w:rPr>
          <w:sz w:val="24"/>
        </w:rPr>
        <w:t>more light passes through the water th</w:t>
      </w:r>
      <w:r w:rsidR="003C7D0C">
        <w:rPr>
          <w:sz w:val="24"/>
        </w:rPr>
        <w:t>a</w:t>
      </w:r>
      <w:r w:rsidRPr="00724064">
        <w:rPr>
          <w:sz w:val="24"/>
        </w:rPr>
        <w:t xml:space="preserve">n the </w:t>
      </w:r>
      <w:r w:rsidR="00F47CDA" w:rsidRPr="00724064">
        <w:rPr>
          <w:sz w:val="24"/>
        </w:rPr>
        <w:t>blue</w:t>
      </w:r>
      <w:r w:rsidRPr="00724064">
        <w:rPr>
          <w:sz w:val="24"/>
        </w:rPr>
        <w:t xml:space="preserve"> Gatorade.  Albert </w:t>
      </w:r>
      <w:r w:rsidR="00F47CDA" w:rsidRPr="00724064">
        <w:rPr>
          <w:sz w:val="24"/>
        </w:rPr>
        <w:t>thinks</w:t>
      </w:r>
      <w:r w:rsidRPr="00724064">
        <w:rPr>
          <w:sz w:val="24"/>
        </w:rPr>
        <w:t xml:space="preserve"> that the blue dye in the Gatorade absorbs some light causing </w:t>
      </w:r>
      <w:r w:rsidR="00F47CDA" w:rsidRPr="00724064">
        <w:rPr>
          <w:sz w:val="24"/>
        </w:rPr>
        <w:t xml:space="preserve">less light to exit the solution.  He hypothesizes that if the blue dye concentration (amount) is increased then the </w:t>
      </w:r>
      <w:r w:rsidR="00DE4983" w:rsidRPr="00724064">
        <w:rPr>
          <w:sz w:val="24"/>
        </w:rPr>
        <w:t xml:space="preserve">amount of </w:t>
      </w:r>
      <w:r w:rsidR="00F47CDA" w:rsidRPr="00724064">
        <w:rPr>
          <w:sz w:val="24"/>
        </w:rPr>
        <w:t>light</w:t>
      </w:r>
      <w:r w:rsidR="00DE4983" w:rsidRPr="00724064">
        <w:rPr>
          <w:sz w:val="24"/>
        </w:rPr>
        <w:t xml:space="preserve"> absorbed </w:t>
      </w:r>
      <w:r w:rsidR="003C7D0C">
        <w:rPr>
          <w:sz w:val="24"/>
        </w:rPr>
        <w:t xml:space="preserve">by the solution </w:t>
      </w:r>
      <w:r w:rsidR="00DE4983" w:rsidRPr="00724064">
        <w:rPr>
          <w:sz w:val="24"/>
        </w:rPr>
        <w:t xml:space="preserve">will increase.  Albert designs an experiment to test his hypothesis by creating </w:t>
      </w:r>
      <w:r w:rsidR="003C7D0C">
        <w:rPr>
          <w:sz w:val="24"/>
        </w:rPr>
        <w:t>d</w:t>
      </w:r>
      <w:r w:rsidR="00DE4983" w:rsidRPr="00724064">
        <w:rPr>
          <w:sz w:val="24"/>
        </w:rPr>
        <w:t xml:space="preserve">ifferent mixtures of water and blue dye.  Each mixture is placed into identical test tubes and has a total volume of 10 mL, but a different concentration (amount) of blue dye. He then uses a flashlight to shine light through each solution and measures the amount of light that is absorbed by each </w:t>
      </w:r>
      <w:r w:rsidR="00FD6D80" w:rsidRPr="00724064">
        <w:rPr>
          <w:sz w:val="24"/>
        </w:rPr>
        <w:t>solution</w:t>
      </w:r>
      <w:r w:rsidR="00DE4983" w:rsidRPr="00724064">
        <w:rPr>
          <w:sz w:val="24"/>
        </w:rPr>
        <w:t>.  His result</w:t>
      </w:r>
      <w:r w:rsidR="00FD6D80" w:rsidRPr="00724064">
        <w:rPr>
          <w:sz w:val="24"/>
        </w:rPr>
        <w:t xml:space="preserve">s are in the data table </w:t>
      </w:r>
      <w:r w:rsidR="003C7D0C">
        <w:rPr>
          <w:sz w:val="24"/>
        </w:rPr>
        <w:t xml:space="preserve">shown </w:t>
      </w:r>
      <w:r w:rsidR="00FD6D80" w:rsidRPr="00724064">
        <w:rPr>
          <w:sz w:val="24"/>
        </w:rPr>
        <w:t>below.  Note</w:t>
      </w:r>
      <w:r w:rsidR="004B3C41">
        <w:rPr>
          <w:sz w:val="24"/>
        </w:rPr>
        <w:t>:</w:t>
      </w:r>
      <w:r w:rsidR="00FD6D80" w:rsidRPr="00724064">
        <w:rPr>
          <w:sz w:val="24"/>
        </w:rPr>
        <w:t xml:space="preserve"> the unit to measure concentration (amount) is “</w:t>
      </w:r>
      <w:r w:rsidR="00D94BF9">
        <w:rPr>
          <w:sz w:val="24"/>
        </w:rPr>
        <w:sym w:font="Symbol" w:char="F06D"/>
      </w:r>
      <w:r w:rsidR="00FD6D80" w:rsidRPr="00724064">
        <w:rPr>
          <w:sz w:val="24"/>
        </w:rPr>
        <w:t>M” and absorbance is “A”.</w:t>
      </w:r>
    </w:p>
    <w:p w:rsidR="00724064" w:rsidRPr="00F13147" w:rsidRDefault="00724064" w:rsidP="00724064">
      <w:pPr>
        <w:rPr>
          <w:sz w:val="24"/>
          <w:u w:val="single"/>
        </w:rPr>
      </w:pPr>
      <w:r w:rsidRPr="00F13147">
        <w:rPr>
          <w:sz w:val="24"/>
          <w:u w:val="single"/>
        </w:rPr>
        <w:t>Part A: Experimental Design</w:t>
      </w:r>
    </w:p>
    <w:p w:rsidR="00724064" w:rsidRPr="00724064" w:rsidRDefault="00724064" w:rsidP="004B3C41">
      <w:pPr>
        <w:pStyle w:val="ListParagraph"/>
        <w:numPr>
          <w:ilvl w:val="0"/>
          <w:numId w:val="2"/>
        </w:numPr>
        <w:spacing w:line="360" w:lineRule="auto"/>
        <w:rPr>
          <w:sz w:val="24"/>
        </w:rPr>
      </w:pPr>
      <w:r w:rsidRPr="00724064">
        <w:rPr>
          <w:sz w:val="24"/>
        </w:rPr>
        <w:t>Identify the independent variable of the experiment.</w:t>
      </w:r>
    </w:p>
    <w:p w:rsidR="00724064" w:rsidRPr="00724064" w:rsidRDefault="00724064" w:rsidP="004B3C41">
      <w:pPr>
        <w:pStyle w:val="ListParagraph"/>
        <w:numPr>
          <w:ilvl w:val="0"/>
          <w:numId w:val="2"/>
        </w:numPr>
        <w:spacing w:line="360" w:lineRule="auto"/>
        <w:rPr>
          <w:sz w:val="24"/>
        </w:rPr>
      </w:pPr>
      <w:r w:rsidRPr="00724064">
        <w:rPr>
          <w:sz w:val="24"/>
        </w:rPr>
        <w:t>Identify the dependent variable of the experiment.</w:t>
      </w:r>
    </w:p>
    <w:p w:rsidR="00724064" w:rsidRPr="00724064" w:rsidRDefault="00724064" w:rsidP="004B3C41">
      <w:pPr>
        <w:pStyle w:val="ListParagraph"/>
        <w:numPr>
          <w:ilvl w:val="0"/>
          <w:numId w:val="2"/>
        </w:numPr>
        <w:spacing w:line="360" w:lineRule="auto"/>
        <w:rPr>
          <w:sz w:val="24"/>
        </w:rPr>
      </w:pPr>
      <w:r w:rsidRPr="00724064">
        <w:rPr>
          <w:sz w:val="24"/>
        </w:rPr>
        <w:t>Identify the controls of the experiment.</w:t>
      </w:r>
    </w:p>
    <w:p w:rsidR="004B3C41" w:rsidRDefault="003C7D0C" w:rsidP="00A81DE2">
      <w:pPr>
        <w:rPr>
          <w:sz w:val="24"/>
        </w:rPr>
      </w:pPr>
      <w:r>
        <w:rPr>
          <w:b/>
          <w:noProof/>
          <w:u w:val="single"/>
        </w:rPr>
        <w:drawing>
          <wp:anchor distT="0" distB="0" distL="114300" distR="114300" simplePos="0" relativeHeight="251659264" behindDoc="0" locked="0" layoutInCell="1" allowOverlap="1" wp14:anchorId="69F552A6" wp14:editId="03708CFD">
            <wp:simplePos x="0" y="0"/>
            <wp:positionH relativeFrom="margin">
              <wp:posOffset>2667110</wp:posOffset>
            </wp:positionH>
            <wp:positionV relativeFrom="paragraph">
              <wp:posOffset>111760</wp:posOffset>
            </wp:positionV>
            <wp:extent cx="3287395" cy="3061970"/>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srcRect/>
                    <a:stretch>
                      <a:fillRect/>
                    </a:stretch>
                  </pic:blipFill>
                  <pic:spPr bwMode="auto">
                    <a:xfrm>
                      <a:off x="0" y="0"/>
                      <a:ext cx="3287395" cy="306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4064" w:rsidRPr="00724064" w:rsidRDefault="00724064" w:rsidP="00A81DE2">
      <w:pPr>
        <w:rPr>
          <w:sz w:val="24"/>
        </w:rPr>
      </w:pPr>
      <w:r w:rsidRPr="00724064">
        <w:rPr>
          <w:sz w:val="24"/>
        </w:rPr>
        <w:t>Data Table:</w:t>
      </w:r>
      <w:r w:rsidRPr="00724064">
        <w:rPr>
          <w:b/>
          <w:noProof/>
          <w:u w:val="single"/>
        </w:rPr>
        <w:t xml:space="preserve"> </w:t>
      </w:r>
    </w:p>
    <w:tbl>
      <w:tblPr>
        <w:tblStyle w:val="TableGrid"/>
        <w:tblW w:w="0" w:type="auto"/>
        <w:tblLook w:val="04A0" w:firstRow="1" w:lastRow="0" w:firstColumn="1" w:lastColumn="0" w:noHBand="0" w:noVBand="1"/>
      </w:tblPr>
      <w:tblGrid>
        <w:gridCol w:w="1615"/>
        <w:gridCol w:w="1374"/>
      </w:tblGrid>
      <w:tr w:rsidR="00FD6D80" w:rsidRPr="00724064" w:rsidTr="004B3C41">
        <w:tc>
          <w:tcPr>
            <w:tcW w:w="1615" w:type="dxa"/>
            <w:tcBorders>
              <w:bottom w:val="double" w:sz="4" w:space="0" w:color="auto"/>
            </w:tcBorders>
            <w:vAlign w:val="center"/>
          </w:tcPr>
          <w:p w:rsidR="00A15C8E" w:rsidRPr="00724064" w:rsidRDefault="00A15C8E" w:rsidP="004B3C41">
            <w:pPr>
              <w:jc w:val="center"/>
              <w:rPr>
                <w:sz w:val="24"/>
              </w:rPr>
            </w:pPr>
            <w:r w:rsidRPr="00724064">
              <w:rPr>
                <w:sz w:val="24"/>
              </w:rPr>
              <w:t>Concentration of Blue Dye</w:t>
            </w:r>
          </w:p>
          <w:p w:rsidR="00FD6D80" w:rsidRPr="00724064" w:rsidRDefault="00FD6D80" w:rsidP="004B3C41">
            <w:pPr>
              <w:jc w:val="center"/>
              <w:rPr>
                <w:sz w:val="24"/>
              </w:rPr>
            </w:pPr>
            <w:r w:rsidRPr="00724064">
              <w:rPr>
                <w:sz w:val="24"/>
              </w:rPr>
              <w:t>(</w:t>
            </w:r>
            <w:r w:rsidR="00D94BF9">
              <w:rPr>
                <w:sz w:val="24"/>
              </w:rPr>
              <w:sym w:font="Symbol" w:char="F06D"/>
            </w:r>
            <w:r w:rsidRPr="00724064">
              <w:rPr>
                <w:sz w:val="24"/>
              </w:rPr>
              <w:t>M)</w:t>
            </w:r>
          </w:p>
        </w:tc>
        <w:tc>
          <w:tcPr>
            <w:tcW w:w="1374" w:type="dxa"/>
            <w:tcBorders>
              <w:bottom w:val="double" w:sz="4" w:space="0" w:color="auto"/>
            </w:tcBorders>
            <w:vAlign w:val="center"/>
          </w:tcPr>
          <w:p w:rsidR="00A15C8E" w:rsidRPr="00724064" w:rsidRDefault="00A15C8E" w:rsidP="004B3C41">
            <w:pPr>
              <w:jc w:val="center"/>
              <w:rPr>
                <w:sz w:val="24"/>
              </w:rPr>
            </w:pPr>
            <w:r w:rsidRPr="00724064">
              <w:rPr>
                <w:sz w:val="24"/>
              </w:rPr>
              <w:t>Absorbance of Light</w:t>
            </w:r>
          </w:p>
          <w:p w:rsidR="00FD6D80" w:rsidRPr="00724064" w:rsidRDefault="00FD6D80" w:rsidP="004B3C41">
            <w:pPr>
              <w:jc w:val="center"/>
              <w:rPr>
                <w:sz w:val="24"/>
              </w:rPr>
            </w:pPr>
            <w:r w:rsidRPr="00724064">
              <w:rPr>
                <w:sz w:val="24"/>
              </w:rPr>
              <w:t>(A)</w:t>
            </w:r>
          </w:p>
        </w:tc>
      </w:tr>
      <w:tr w:rsidR="00FD6D80" w:rsidRPr="00724064" w:rsidTr="004B3C41">
        <w:tc>
          <w:tcPr>
            <w:tcW w:w="1615" w:type="dxa"/>
            <w:tcBorders>
              <w:top w:val="double" w:sz="4" w:space="0" w:color="auto"/>
            </w:tcBorders>
            <w:vAlign w:val="center"/>
          </w:tcPr>
          <w:p w:rsidR="00FD6D80" w:rsidRPr="00724064" w:rsidRDefault="00A15C8E" w:rsidP="004B3C41">
            <w:pPr>
              <w:jc w:val="center"/>
              <w:rPr>
                <w:sz w:val="24"/>
              </w:rPr>
            </w:pPr>
            <w:r w:rsidRPr="00724064">
              <w:rPr>
                <w:sz w:val="24"/>
              </w:rPr>
              <w:t>0.00</w:t>
            </w:r>
          </w:p>
        </w:tc>
        <w:tc>
          <w:tcPr>
            <w:tcW w:w="1374" w:type="dxa"/>
            <w:tcBorders>
              <w:top w:val="double" w:sz="4" w:space="0" w:color="auto"/>
            </w:tcBorders>
            <w:vAlign w:val="center"/>
          </w:tcPr>
          <w:p w:rsidR="00FD6D80" w:rsidRPr="00724064" w:rsidRDefault="00A15C8E" w:rsidP="004B3C41">
            <w:pPr>
              <w:jc w:val="center"/>
              <w:rPr>
                <w:sz w:val="24"/>
              </w:rPr>
            </w:pPr>
            <w:r w:rsidRPr="00724064">
              <w:rPr>
                <w:sz w:val="24"/>
              </w:rPr>
              <w:t>0.00</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0.80</w:t>
            </w:r>
          </w:p>
        </w:tc>
        <w:tc>
          <w:tcPr>
            <w:tcW w:w="1374" w:type="dxa"/>
            <w:vAlign w:val="center"/>
          </w:tcPr>
          <w:p w:rsidR="00A15C8E" w:rsidRPr="00724064" w:rsidRDefault="00A15C8E" w:rsidP="004B3C41">
            <w:pPr>
              <w:jc w:val="center"/>
              <w:rPr>
                <w:sz w:val="24"/>
              </w:rPr>
            </w:pPr>
            <w:r w:rsidRPr="00724064">
              <w:rPr>
                <w:sz w:val="24"/>
              </w:rPr>
              <w:t>0.10</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1.60</w:t>
            </w:r>
          </w:p>
        </w:tc>
        <w:tc>
          <w:tcPr>
            <w:tcW w:w="1374" w:type="dxa"/>
            <w:vAlign w:val="center"/>
          </w:tcPr>
          <w:p w:rsidR="00A15C8E" w:rsidRPr="00724064" w:rsidRDefault="00A15C8E" w:rsidP="004B3C41">
            <w:pPr>
              <w:jc w:val="center"/>
              <w:rPr>
                <w:sz w:val="24"/>
              </w:rPr>
            </w:pPr>
            <w:r w:rsidRPr="00724064">
              <w:rPr>
                <w:sz w:val="24"/>
              </w:rPr>
              <w:t>0.20</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2.40</w:t>
            </w:r>
          </w:p>
        </w:tc>
        <w:tc>
          <w:tcPr>
            <w:tcW w:w="1374" w:type="dxa"/>
            <w:vAlign w:val="center"/>
          </w:tcPr>
          <w:p w:rsidR="00A15C8E" w:rsidRPr="00724064" w:rsidRDefault="00A15C8E" w:rsidP="004B3C41">
            <w:pPr>
              <w:jc w:val="center"/>
              <w:rPr>
                <w:sz w:val="24"/>
              </w:rPr>
            </w:pPr>
            <w:r w:rsidRPr="00724064">
              <w:rPr>
                <w:sz w:val="24"/>
              </w:rPr>
              <w:t>0.30</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3.20</w:t>
            </w:r>
          </w:p>
        </w:tc>
        <w:tc>
          <w:tcPr>
            <w:tcW w:w="1374" w:type="dxa"/>
            <w:vAlign w:val="center"/>
          </w:tcPr>
          <w:p w:rsidR="00A15C8E" w:rsidRPr="00724064" w:rsidRDefault="00A15C8E" w:rsidP="004B3C41">
            <w:pPr>
              <w:jc w:val="center"/>
              <w:rPr>
                <w:sz w:val="24"/>
              </w:rPr>
            </w:pPr>
            <w:r w:rsidRPr="00724064">
              <w:rPr>
                <w:sz w:val="24"/>
              </w:rPr>
              <w:t>0.41</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4.80</w:t>
            </w:r>
          </w:p>
        </w:tc>
        <w:tc>
          <w:tcPr>
            <w:tcW w:w="1374" w:type="dxa"/>
            <w:vAlign w:val="center"/>
          </w:tcPr>
          <w:p w:rsidR="00A15C8E" w:rsidRPr="00724064" w:rsidRDefault="00A15C8E" w:rsidP="004B3C41">
            <w:pPr>
              <w:jc w:val="center"/>
              <w:rPr>
                <w:sz w:val="24"/>
              </w:rPr>
            </w:pPr>
            <w:r w:rsidRPr="00724064">
              <w:rPr>
                <w:sz w:val="24"/>
              </w:rPr>
              <w:t>0.61</w:t>
            </w:r>
          </w:p>
        </w:tc>
      </w:tr>
      <w:tr w:rsidR="00A15C8E" w:rsidRPr="00724064" w:rsidTr="004B3C41">
        <w:tc>
          <w:tcPr>
            <w:tcW w:w="1615" w:type="dxa"/>
            <w:vAlign w:val="center"/>
          </w:tcPr>
          <w:p w:rsidR="00A15C8E" w:rsidRPr="00724064" w:rsidRDefault="00A15C8E" w:rsidP="004B3C41">
            <w:pPr>
              <w:jc w:val="center"/>
              <w:rPr>
                <w:sz w:val="24"/>
              </w:rPr>
            </w:pPr>
            <w:r w:rsidRPr="00724064">
              <w:rPr>
                <w:sz w:val="24"/>
              </w:rPr>
              <w:t>6.40</w:t>
            </w:r>
          </w:p>
        </w:tc>
        <w:tc>
          <w:tcPr>
            <w:tcW w:w="1374" w:type="dxa"/>
            <w:vAlign w:val="center"/>
          </w:tcPr>
          <w:p w:rsidR="00A15C8E" w:rsidRPr="00724064" w:rsidRDefault="00A15C8E" w:rsidP="004B3C41">
            <w:pPr>
              <w:jc w:val="center"/>
              <w:rPr>
                <w:sz w:val="24"/>
              </w:rPr>
            </w:pPr>
            <w:r w:rsidRPr="00724064">
              <w:rPr>
                <w:sz w:val="24"/>
              </w:rPr>
              <w:t>0.82</w:t>
            </w:r>
          </w:p>
        </w:tc>
      </w:tr>
      <w:tr w:rsidR="00FD6D80" w:rsidRPr="00724064" w:rsidTr="004B3C41">
        <w:tc>
          <w:tcPr>
            <w:tcW w:w="1615" w:type="dxa"/>
            <w:vAlign w:val="center"/>
          </w:tcPr>
          <w:p w:rsidR="00FD6D80" w:rsidRPr="00724064" w:rsidRDefault="00A15C8E" w:rsidP="004B3C41">
            <w:pPr>
              <w:jc w:val="center"/>
              <w:rPr>
                <w:sz w:val="24"/>
              </w:rPr>
            </w:pPr>
            <w:r w:rsidRPr="00724064">
              <w:rPr>
                <w:sz w:val="24"/>
              </w:rPr>
              <w:t>8.00</w:t>
            </w:r>
          </w:p>
        </w:tc>
        <w:tc>
          <w:tcPr>
            <w:tcW w:w="1374" w:type="dxa"/>
            <w:vAlign w:val="center"/>
          </w:tcPr>
          <w:p w:rsidR="00FD6D80" w:rsidRPr="00724064" w:rsidRDefault="00A15C8E" w:rsidP="004B3C41">
            <w:pPr>
              <w:jc w:val="center"/>
              <w:rPr>
                <w:sz w:val="24"/>
              </w:rPr>
            </w:pPr>
            <w:r w:rsidRPr="00724064">
              <w:rPr>
                <w:sz w:val="24"/>
              </w:rPr>
              <w:t>1.02</w:t>
            </w:r>
          </w:p>
        </w:tc>
      </w:tr>
    </w:tbl>
    <w:p w:rsidR="00724064" w:rsidRDefault="00724064" w:rsidP="00FD6D80">
      <w:pPr>
        <w:rPr>
          <w:sz w:val="24"/>
        </w:rPr>
      </w:pPr>
    </w:p>
    <w:p w:rsidR="0047519D" w:rsidRDefault="0047519D" w:rsidP="00FD6D80">
      <w:pPr>
        <w:rPr>
          <w:sz w:val="24"/>
        </w:rPr>
      </w:pPr>
    </w:p>
    <w:p w:rsidR="00FD6D80" w:rsidRPr="00F13147" w:rsidRDefault="00FD6D80" w:rsidP="00FD6D80">
      <w:pPr>
        <w:rPr>
          <w:sz w:val="24"/>
          <w:u w:val="single"/>
        </w:rPr>
      </w:pPr>
      <w:r w:rsidRPr="00F13147">
        <w:rPr>
          <w:sz w:val="24"/>
          <w:u w:val="single"/>
        </w:rPr>
        <w:t>Part B: Data Analysis</w:t>
      </w:r>
    </w:p>
    <w:p w:rsidR="00FD6D80" w:rsidRDefault="00FD6D80" w:rsidP="00FD6D80">
      <w:pPr>
        <w:pStyle w:val="ListParagraph"/>
        <w:numPr>
          <w:ilvl w:val="0"/>
          <w:numId w:val="2"/>
        </w:numPr>
        <w:rPr>
          <w:sz w:val="24"/>
        </w:rPr>
      </w:pPr>
      <w:r w:rsidRPr="00724064">
        <w:rPr>
          <w:sz w:val="24"/>
        </w:rPr>
        <w:t xml:space="preserve">Using the data in the table, </w:t>
      </w:r>
      <w:r w:rsidR="004B3C41" w:rsidRPr="004B3C41">
        <w:rPr>
          <w:b/>
          <w:sz w:val="24"/>
        </w:rPr>
        <w:t>GRAPH</w:t>
      </w:r>
      <w:r w:rsidRPr="004B3C41">
        <w:rPr>
          <w:sz w:val="24"/>
        </w:rPr>
        <w:t xml:space="preserve"> </w:t>
      </w:r>
      <w:r w:rsidRPr="00724064">
        <w:rPr>
          <w:sz w:val="24"/>
        </w:rPr>
        <w:t>the data t</w:t>
      </w:r>
      <w:r w:rsidR="004B3C41">
        <w:rPr>
          <w:sz w:val="24"/>
        </w:rPr>
        <w:t xml:space="preserve">o show the relationship between </w:t>
      </w:r>
      <w:r w:rsidRPr="00724064">
        <w:rPr>
          <w:sz w:val="24"/>
        </w:rPr>
        <w:t>concentration and absorbance.</w:t>
      </w:r>
    </w:p>
    <w:p w:rsidR="004B3C41" w:rsidRPr="00724064" w:rsidRDefault="004B3C41" w:rsidP="004B3C41">
      <w:pPr>
        <w:pStyle w:val="ListParagraph"/>
        <w:rPr>
          <w:sz w:val="24"/>
        </w:rPr>
      </w:pPr>
    </w:p>
    <w:p w:rsidR="00FD6D80" w:rsidRDefault="00FD6D80" w:rsidP="0047519D">
      <w:pPr>
        <w:pStyle w:val="ListParagraph"/>
        <w:numPr>
          <w:ilvl w:val="0"/>
          <w:numId w:val="2"/>
        </w:numPr>
        <w:ind w:right="-720"/>
        <w:rPr>
          <w:sz w:val="24"/>
        </w:rPr>
      </w:pPr>
      <w:r w:rsidRPr="00724064">
        <w:rPr>
          <w:sz w:val="24"/>
        </w:rPr>
        <w:t>Are concentration and absorbance directly or inversely proportional?  Explain your reasoning.</w:t>
      </w:r>
    </w:p>
    <w:p w:rsidR="004B3C41" w:rsidRDefault="004B3C41" w:rsidP="004B3C41">
      <w:pPr>
        <w:pStyle w:val="ListParagraph"/>
        <w:rPr>
          <w:sz w:val="24"/>
        </w:rPr>
      </w:pPr>
    </w:p>
    <w:p w:rsidR="0047519D" w:rsidRDefault="0047519D" w:rsidP="004B3C41">
      <w:pPr>
        <w:pStyle w:val="ListParagraph"/>
        <w:rPr>
          <w:sz w:val="24"/>
        </w:rPr>
      </w:pPr>
    </w:p>
    <w:p w:rsidR="004B3C41" w:rsidRDefault="004B3C41" w:rsidP="00FD6D80">
      <w:pPr>
        <w:pStyle w:val="ListParagraph"/>
        <w:numPr>
          <w:ilvl w:val="0"/>
          <w:numId w:val="2"/>
        </w:numPr>
        <w:rPr>
          <w:sz w:val="24"/>
        </w:rPr>
      </w:pPr>
      <w:r>
        <w:rPr>
          <w:sz w:val="24"/>
        </w:rPr>
        <w:t>Should Albert accept or reject his hypothesis?  Justify your answer with the analysis of data obtained from the experiment.</w:t>
      </w:r>
    </w:p>
    <w:p w:rsidR="00B74D07" w:rsidRPr="00F13147" w:rsidRDefault="00B74D07" w:rsidP="00B74D07">
      <w:pPr>
        <w:rPr>
          <w:sz w:val="28"/>
          <w:u w:val="single"/>
        </w:rPr>
      </w:pPr>
      <w:r w:rsidRPr="00F13147">
        <w:rPr>
          <w:sz w:val="28"/>
          <w:u w:val="single"/>
        </w:rPr>
        <w:lastRenderedPageBreak/>
        <w:t>Section 2: Graphing and Analyzing Data</w:t>
      </w:r>
    </w:p>
    <w:p w:rsidR="00B74D07" w:rsidRPr="00724064" w:rsidRDefault="00B74D07" w:rsidP="00B74D07">
      <w:pPr>
        <w:rPr>
          <w:sz w:val="24"/>
        </w:rPr>
      </w:pPr>
      <w:r w:rsidRPr="00724064">
        <w:rPr>
          <w:sz w:val="24"/>
        </w:rPr>
        <w:t>Albert pours two drinks: a glass of water and a glass of blue Gatorade into identical cups.  He notices that when he shines a flashlight on the side of each glass more light passes through the water th</w:t>
      </w:r>
      <w:r>
        <w:rPr>
          <w:sz w:val="24"/>
        </w:rPr>
        <w:t>a</w:t>
      </w:r>
      <w:r w:rsidRPr="00724064">
        <w:rPr>
          <w:sz w:val="24"/>
        </w:rPr>
        <w:t xml:space="preserve">n the blue Gatorade.  Albert thinks that the blue dye in the Gatorade absorbs some light causing less light to exit the solution.  He hypothesizes that if the blue dye concentration (amount) is increased then the amount of light absorbed </w:t>
      </w:r>
      <w:r>
        <w:rPr>
          <w:sz w:val="24"/>
        </w:rPr>
        <w:t xml:space="preserve">by the solution </w:t>
      </w:r>
      <w:r w:rsidRPr="00724064">
        <w:rPr>
          <w:sz w:val="24"/>
        </w:rPr>
        <w:t xml:space="preserve">will increase.  Albert designs an experiment to test his hypothesis by creating </w:t>
      </w:r>
      <w:r>
        <w:rPr>
          <w:sz w:val="24"/>
        </w:rPr>
        <w:t>d</w:t>
      </w:r>
      <w:r w:rsidRPr="00724064">
        <w:rPr>
          <w:sz w:val="24"/>
        </w:rPr>
        <w:t xml:space="preserve">ifferent mixtures of water and blue dye.  Each mixture is placed into identical test tubes and has a total volume of 10 mL, but a different concentration (amount) of blue dye. He then uses a flashlight to shine light through each solution and measures the amount of light that is absorbed by each solution.  His results are in the data table </w:t>
      </w:r>
      <w:r>
        <w:rPr>
          <w:sz w:val="24"/>
        </w:rPr>
        <w:t xml:space="preserve">shown </w:t>
      </w:r>
      <w:r w:rsidRPr="00724064">
        <w:rPr>
          <w:sz w:val="24"/>
        </w:rPr>
        <w:t>below.  Note</w:t>
      </w:r>
      <w:r>
        <w:rPr>
          <w:sz w:val="24"/>
        </w:rPr>
        <w:t>:</w:t>
      </w:r>
      <w:r w:rsidRPr="00724064">
        <w:rPr>
          <w:sz w:val="24"/>
        </w:rPr>
        <w:t xml:space="preserve"> the unit to measure concentration (amount) is “</w:t>
      </w:r>
      <w:r>
        <w:rPr>
          <w:sz w:val="24"/>
        </w:rPr>
        <w:sym w:font="Symbol" w:char="F06D"/>
      </w:r>
      <w:r w:rsidRPr="00724064">
        <w:rPr>
          <w:sz w:val="24"/>
        </w:rPr>
        <w:t>M” and absorbance is “A”.</w:t>
      </w:r>
    </w:p>
    <w:p w:rsidR="00B74D07" w:rsidRPr="00F13147" w:rsidRDefault="00B74D07" w:rsidP="00B74D07">
      <w:pPr>
        <w:rPr>
          <w:sz w:val="24"/>
          <w:u w:val="single"/>
        </w:rPr>
      </w:pPr>
      <w:r w:rsidRPr="00F13147">
        <w:rPr>
          <w:sz w:val="24"/>
          <w:u w:val="single"/>
        </w:rPr>
        <w:t>Part A: Experimental Design</w:t>
      </w:r>
    </w:p>
    <w:p w:rsidR="00B74D07" w:rsidRPr="00724064" w:rsidRDefault="00B74D07" w:rsidP="00B74D07">
      <w:pPr>
        <w:pStyle w:val="ListParagraph"/>
        <w:numPr>
          <w:ilvl w:val="0"/>
          <w:numId w:val="4"/>
        </w:numPr>
        <w:spacing w:line="360" w:lineRule="auto"/>
        <w:rPr>
          <w:sz w:val="24"/>
        </w:rPr>
      </w:pPr>
      <w:r w:rsidRPr="00724064">
        <w:rPr>
          <w:sz w:val="24"/>
        </w:rPr>
        <w:t>Identify the independent variable of the experiment.</w:t>
      </w:r>
    </w:p>
    <w:p w:rsidR="00B74D07" w:rsidRPr="00724064" w:rsidRDefault="00B74D07" w:rsidP="00B74D07">
      <w:pPr>
        <w:pStyle w:val="ListParagraph"/>
        <w:numPr>
          <w:ilvl w:val="0"/>
          <w:numId w:val="4"/>
        </w:numPr>
        <w:spacing w:line="360" w:lineRule="auto"/>
        <w:rPr>
          <w:sz w:val="24"/>
        </w:rPr>
      </w:pPr>
      <w:r w:rsidRPr="00724064">
        <w:rPr>
          <w:sz w:val="24"/>
        </w:rPr>
        <w:t>Identify the dependent variable of the experiment.</w:t>
      </w:r>
    </w:p>
    <w:p w:rsidR="00B74D07" w:rsidRPr="00724064" w:rsidRDefault="00B74D07" w:rsidP="00B74D07">
      <w:pPr>
        <w:pStyle w:val="ListParagraph"/>
        <w:numPr>
          <w:ilvl w:val="0"/>
          <w:numId w:val="4"/>
        </w:numPr>
        <w:spacing w:line="360" w:lineRule="auto"/>
        <w:rPr>
          <w:sz w:val="24"/>
        </w:rPr>
      </w:pPr>
      <w:r w:rsidRPr="00724064">
        <w:rPr>
          <w:sz w:val="24"/>
        </w:rPr>
        <w:t>Identify the controls of the experiment.</w:t>
      </w:r>
    </w:p>
    <w:p w:rsidR="00B74D07" w:rsidRDefault="00B74D07" w:rsidP="00B74D07">
      <w:pPr>
        <w:rPr>
          <w:sz w:val="24"/>
        </w:rPr>
      </w:pPr>
      <w:r>
        <w:rPr>
          <w:b/>
          <w:noProof/>
          <w:u w:val="single"/>
        </w:rPr>
        <w:drawing>
          <wp:anchor distT="0" distB="0" distL="114300" distR="114300" simplePos="0" relativeHeight="251661312" behindDoc="0" locked="0" layoutInCell="1" allowOverlap="1" wp14:anchorId="75D288DE" wp14:editId="28D9A822">
            <wp:simplePos x="0" y="0"/>
            <wp:positionH relativeFrom="margin">
              <wp:posOffset>2667110</wp:posOffset>
            </wp:positionH>
            <wp:positionV relativeFrom="paragraph">
              <wp:posOffset>111760</wp:posOffset>
            </wp:positionV>
            <wp:extent cx="3287395" cy="3061970"/>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srcRect/>
                    <a:stretch>
                      <a:fillRect/>
                    </a:stretch>
                  </pic:blipFill>
                  <pic:spPr bwMode="auto">
                    <a:xfrm>
                      <a:off x="0" y="0"/>
                      <a:ext cx="3287395" cy="306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4D07" w:rsidRPr="00724064" w:rsidRDefault="00B74D07" w:rsidP="00B74D07">
      <w:pPr>
        <w:rPr>
          <w:sz w:val="24"/>
        </w:rPr>
      </w:pPr>
      <w:r w:rsidRPr="00724064">
        <w:rPr>
          <w:sz w:val="24"/>
        </w:rPr>
        <w:t>Data Table:</w:t>
      </w:r>
      <w:r w:rsidRPr="00724064">
        <w:rPr>
          <w:b/>
          <w:noProof/>
          <w:u w:val="single"/>
        </w:rPr>
        <w:t xml:space="preserve"> </w:t>
      </w:r>
    </w:p>
    <w:tbl>
      <w:tblPr>
        <w:tblStyle w:val="TableGrid"/>
        <w:tblW w:w="0" w:type="auto"/>
        <w:tblLook w:val="04A0" w:firstRow="1" w:lastRow="0" w:firstColumn="1" w:lastColumn="0" w:noHBand="0" w:noVBand="1"/>
      </w:tblPr>
      <w:tblGrid>
        <w:gridCol w:w="1615"/>
        <w:gridCol w:w="1374"/>
      </w:tblGrid>
      <w:tr w:rsidR="00B74D07" w:rsidRPr="00724064" w:rsidTr="009D3E19">
        <w:tc>
          <w:tcPr>
            <w:tcW w:w="1615" w:type="dxa"/>
            <w:tcBorders>
              <w:bottom w:val="double" w:sz="4" w:space="0" w:color="auto"/>
            </w:tcBorders>
            <w:vAlign w:val="center"/>
          </w:tcPr>
          <w:p w:rsidR="00B74D07" w:rsidRPr="00724064" w:rsidRDefault="00B74D07" w:rsidP="009D3E19">
            <w:pPr>
              <w:jc w:val="center"/>
              <w:rPr>
                <w:sz w:val="24"/>
              </w:rPr>
            </w:pPr>
            <w:r w:rsidRPr="00724064">
              <w:rPr>
                <w:sz w:val="24"/>
              </w:rPr>
              <w:t>Concentration of Blue Dye</w:t>
            </w:r>
          </w:p>
          <w:p w:rsidR="00B74D07" w:rsidRPr="00724064" w:rsidRDefault="00B74D07" w:rsidP="009D3E19">
            <w:pPr>
              <w:jc w:val="center"/>
              <w:rPr>
                <w:sz w:val="24"/>
              </w:rPr>
            </w:pPr>
            <w:r w:rsidRPr="00724064">
              <w:rPr>
                <w:sz w:val="24"/>
              </w:rPr>
              <w:t>(</w:t>
            </w:r>
            <w:r>
              <w:rPr>
                <w:sz w:val="24"/>
              </w:rPr>
              <w:sym w:font="Symbol" w:char="F06D"/>
            </w:r>
            <w:r w:rsidRPr="00724064">
              <w:rPr>
                <w:sz w:val="24"/>
              </w:rPr>
              <w:t>M)</w:t>
            </w:r>
          </w:p>
        </w:tc>
        <w:tc>
          <w:tcPr>
            <w:tcW w:w="1374" w:type="dxa"/>
            <w:tcBorders>
              <w:bottom w:val="double" w:sz="4" w:space="0" w:color="auto"/>
            </w:tcBorders>
            <w:vAlign w:val="center"/>
          </w:tcPr>
          <w:p w:rsidR="00B74D07" w:rsidRPr="00724064" w:rsidRDefault="00B74D07" w:rsidP="009D3E19">
            <w:pPr>
              <w:jc w:val="center"/>
              <w:rPr>
                <w:sz w:val="24"/>
              </w:rPr>
            </w:pPr>
            <w:r w:rsidRPr="00724064">
              <w:rPr>
                <w:sz w:val="24"/>
              </w:rPr>
              <w:t>Absorbance of Light</w:t>
            </w:r>
          </w:p>
          <w:p w:rsidR="00B74D07" w:rsidRPr="00724064" w:rsidRDefault="00B74D07" w:rsidP="009D3E19">
            <w:pPr>
              <w:jc w:val="center"/>
              <w:rPr>
                <w:sz w:val="24"/>
              </w:rPr>
            </w:pPr>
            <w:r w:rsidRPr="00724064">
              <w:rPr>
                <w:sz w:val="24"/>
              </w:rPr>
              <w:t>(A)</w:t>
            </w:r>
          </w:p>
        </w:tc>
      </w:tr>
      <w:tr w:rsidR="00B74D07" w:rsidRPr="00724064" w:rsidTr="009D3E19">
        <w:tc>
          <w:tcPr>
            <w:tcW w:w="1615" w:type="dxa"/>
            <w:tcBorders>
              <w:top w:val="double" w:sz="4" w:space="0" w:color="auto"/>
            </w:tcBorders>
            <w:vAlign w:val="center"/>
          </w:tcPr>
          <w:p w:rsidR="00B74D07" w:rsidRPr="00724064" w:rsidRDefault="00B74D07" w:rsidP="009D3E19">
            <w:pPr>
              <w:jc w:val="center"/>
              <w:rPr>
                <w:sz w:val="24"/>
              </w:rPr>
            </w:pPr>
            <w:r w:rsidRPr="00724064">
              <w:rPr>
                <w:sz w:val="24"/>
              </w:rPr>
              <w:t>0.00</w:t>
            </w:r>
          </w:p>
        </w:tc>
        <w:tc>
          <w:tcPr>
            <w:tcW w:w="1374" w:type="dxa"/>
            <w:tcBorders>
              <w:top w:val="double" w:sz="4" w:space="0" w:color="auto"/>
            </w:tcBorders>
            <w:vAlign w:val="center"/>
          </w:tcPr>
          <w:p w:rsidR="00B74D07" w:rsidRPr="00724064" w:rsidRDefault="00B74D07" w:rsidP="009D3E19">
            <w:pPr>
              <w:jc w:val="center"/>
              <w:rPr>
                <w:sz w:val="24"/>
              </w:rPr>
            </w:pPr>
            <w:r w:rsidRPr="00724064">
              <w:rPr>
                <w:sz w:val="24"/>
              </w:rPr>
              <w:t>0.00</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0.80</w:t>
            </w:r>
          </w:p>
        </w:tc>
        <w:tc>
          <w:tcPr>
            <w:tcW w:w="1374" w:type="dxa"/>
            <w:vAlign w:val="center"/>
          </w:tcPr>
          <w:p w:rsidR="00B74D07" w:rsidRPr="00724064" w:rsidRDefault="00B74D07" w:rsidP="009D3E19">
            <w:pPr>
              <w:jc w:val="center"/>
              <w:rPr>
                <w:sz w:val="24"/>
              </w:rPr>
            </w:pPr>
            <w:r w:rsidRPr="00724064">
              <w:rPr>
                <w:sz w:val="24"/>
              </w:rPr>
              <w:t>0.10</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1.60</w:t>
            </w:r>
          </w:p>
        </w:tc>
        <w:tc>
          <w:tcPr>
            <w:tcW w:w="1374" w:type="dxa"/>
            <w:vAlign w:val="center"/>
          </w:tcPr>
          <w:p w:rsidR="00B74D07" w:rsidRPr="00724064" w:rsidRDefault="00B74D07" w:rsidP="009D3E19">
            <w:pPr>
              <w:jc w:val="center"/>
              <w:rPr>
                <w:sz w:val="24"/>
              </w:rPr>
            </w:pPr>
            <w:r w:rsidRPr="00724064">
              <w:rPr>
                <w:sz w:val="24"/>
              </w:rPr>
              <w:t>0.20</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2.40</w:t>
            </w:r>
          </w:p>
        </w:tc>
        <w:tc>
          <w:tcPr>
            <w:tcW w:w="1374" w:type="dxa"/>
            <w:vAlign w:val="center"/>
          </w:tcPr>
          <w:p w:rsidR="00B74D07" w:rsidRPr="00724064" w:rsidRDefault="00B74D07" w:rsidP="009D3E19">
            <w:pPr>
              <w:jc w:val="center"/>
              <w:rPr>
                <w:sz w:val="24"/>
              </w:rPr>
            </w:pPr>
            <w:r w:rsidRPr="00724064">
              <w:rPr>
                <w:sz w:val="24"/>
              </w:rPr>
              <w:t>0.30</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3.20</w:t>
            </w:r>
          </w:p>
        </w:tc>
        <w:tc>
          <w:tcPr>
            <w:tcW w:w="1374" w:type="dxa"/>
            <w:vAlign w:val="center"/>
          </w:tcPr>
          <w:p w:rsidR="00B74D07" w:rsidRPr="00724064" w:rsidRDefault="00B74D07" w:rsidP="009D3E19">
            <w:pPr>
              <w:jc w:val="center"/>
              <w:rPr>
                <w:sz w:val="24"/>
              </w:rPr>
            </w:pPr>
            <w:r w:rsidRPr="00724064">
              <w:rPr>
                <w:sz w:val="24"/>
              </w:rPr>
              <w:t>0.41</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4.80</w:t>
            </w:r>
          </w:p>
        </w:tc>
        <w:tc>
          <w:tcPr>
            <w:tcW w:w="1374" w:type="dxa"/>
            <w:vAlign w:val="center"/>
          </w:tcPr>
          <w:p w:rsidR="00B74D07" w:rsidRPr="00724064" w:rsidRDefault="00B74D07" w:rsidP="009D3E19">
            <w:pPr>
              <w:jc w:val="center"/>
              <w:rPr>
                <w:sz w:val="24"/>
              </w:rPr>
            </w:pPr>
            <w:r w:rsidRPr="00724064">
              <w:rPr>
                <w:sz w:val="24"/>
              </w:rPr>
              <w:t>0.61</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6.40</w:t>
            </w:r>
          </w:p>
        </w:tc>
        <w:tc>
          <w:tcPr>
            <w:tcW w:w="1374" w:type="dxa"/>
            <w:vAlign w:val="center"/>
          </w:tcPr>
          <w:p w:rsidR="00B74D07" w:rsidRPr="00724064" w:rsidRDefault="00B74D07" w:rsidP="009D3E19">
            <w:pPr>
              <w:jc w:val="center"/>
              <w:rPr>
                <w:sz w:val="24"/>
              </w:rPr>
            </w:pPr>
            <w:r w:rsidRPr="00724064">
              <w:rPr>
                <w:sz w:val="24"/>
              </w:rPr>
              <w:t>0.82</w:t>
            </w:r>
          </w:p>
        </w:tc>
      </w:tr>
      <w:tr w:rsidR="00B74D07" w:rsidRPr="00724064" w:rsidTr="009D3E19">
        <w:tc>
          <w:tcPr>
            <w:tcW w:w="1615" w:type="dxa"/>
            <w:vAlign w:val="center"/>
          </w:tcPr>
          <w:p w:rsidR="00B74D07" w:rsidRPr="00724064" w:rsidRDefault="00B74D07" w:rsidP="009D3E19">
            <w:pPr>
              <w:jc w:val="center"/>
              <w:rPr>
                <w:sz w:val="24"/>
              </w:rPr>
            </w:pPr>
            <w:r w:rsidRPr="00724064">
              <w:rPr>
                <w:sz w:val="24"/>
              </w:rPr>
              <w:t>8.00</w:t>
            </w:r>
          </w:p>
        </w:tc>
        <w:tc>
          <w:tcPr>
            <w:tcW w:w="1374" w:type="dxa"/>
            <w:vAlign w:val="center"/>
          </w:tcPr>
          <w:p w:rsidR="00B74D07" w:rsidRPr="00724064" w:rsidRDefault="00B74D07" w:rsidP="009D3E19">
            <w:pPr>
              <w:jc w:val="center"/>
              <w:rPr>
                <w:sz w:val="24"/>
              </w:rPr>
            </w:pPr>
            <w:r w:rsidRPr="00724064">
              <w:rPr>
                <w:sz w:val="24"/>
              </w:rPr>
              <w:t>1.02</w:t>
            </w:r>
          </w:p>
        </w:tc>
      </w:tr>
    </w:tbl>
    <w:p w:rsidR="00B74D07" w:rsidRDefault="00B74D07" w:rsidP="00B74D07">
      <w:pPr>
        <w:rPr>
          <w:sz w:val="24"/>
        </w:rPr>
      </w:pPr>
    </w:p>
    <w:p w:rsidR="00B74D07" w:rsidRDefault="00B74D07" w:rsidP="00B74D07">
      <w:pPr>
        <w:rPr>
          <w:sz w:val="24"/>
        </w:rPr>
      </w:pPr>
    </w:p>
    <w:p w:rsidR="00B74D07" w:rsidRPr="00F13147" w:rsidRDefault="00B74D07" w:rsidP="00B74D07">
      <w:pPr>
        <w:rPr>
          <w:sz w:val="24"/>
          <w:u w:val="single"/>
        </w:rPr>
      </w:pPr>
      <w:r w:rsidRPr="00F13147">
        <w:rPr>
          <w:sz w:val="24"/>
          <w:u w:val="single"/>
        </w:rPr>
        <w:t>Part B: Data Analysis</w:t>
      </w:r>
    </w:p>
    <w:p w:rsidR="00B74D07" w:rsidRDefault="00B74D07" w:rsidP="00B74D07">
      <w:pPr>
        <w:pStyle w:val="ListParagraph"/>
        <w:numPr>
          <w:ilvl w:val="0"/>
          <w:numId w:val="4"/>
        </w:numPr>
        <w:rPr>
          <w:sz w:val="24"/>
        </w:rPr>
      </w:pPr>
      <w:r w:rsidRPr="00724064">
        <w:rPr>
          <w:sz w:val="24"/>
        </w:rPr>
        <w:t xml:space="preserve">Using the data in the table, </w:t>
      </w:r>
      <w:r w:rsidRPr="004B3C41">
        <w:rPr>
          <w:b/>
          <w:sz w:val="24"/>
        </w:rPr>
        <w:t>GRAPH</w:t>
      </w:r>
      <w:r w:rsidRPr="004B3C41">
        <w:rPr>
          <w:sz w:val="24"/>
        </w:rPr>
        <w:t xml:space="preserve"> </w:t>
      </w:r>
      <w:r w:rsidRPr="00724064">
        <w:rPr>
          <w:sz w:val="24"/>
        </w:rPr>
        <w:t>the data t</w:t>
      </w:r>
      <w:r>
        <w:rPr>
          <w:sz w:val="24"/>
        </w:rPr>
        <w:t xml:space="preserve">o show the relationship between </w:t>
      </w:r>
      <w:r w:rsidRPr="00724064">
        <w:rPr>
          <w:sz w:val="24"/>
        </w:rPr>
        <w:t>concentration and absorbance.</w:t>
      </w:r>
    </w:p>
    <w:p w:rsidR="00B74D07" w:rsidRPr="00724064" w:rsidRDefault="00B74D07" w:rsidP="00B74D07">
      <w:pPr>
        <w:pStyle w:val="ListParagraph"/>
        <w:rPr>
          <w:sz w:val="24"/>
        </w:rPr>
      </w:pPr>
    </w:p>
    <w:p w:rsidR="00B74D07" w:rsidRDefault="00B74D07" w:rsidP="00B74D07">
      <w:pPr>
        <w:pStyle w:val="ListParagraph"/>
        <w:numPr>
          <w:ilvl w:val="0"/>
          <w:numId w:val="4"/>
        </w:numPr>
        <w:ind w:right="-720"/>
        <w:rPr>
          <w:sz w:val="24"/>
        </w:rPr>
      </w:pPr>
      <w:r w:rsidRPr="00724064">
        <w:rPr>
          <w:sz w:val="24"/>
        </w:rPr>
        <w:t>Are concentration and absorbance directly or inversely proportional?  Explain your reasoning.</w:t>
      </w:r>
    </w:p>
    <w:p w:rsidR="00B74D07" w:rsidRDefault="00B74D07" w:rsidP="00B74D07">
      <w:pPr>
        <w:pStyle w:val="ListParagraph"/>
        <w:rPr>
          <w:sz w:val="24"/>
        </w:rPr>
      </w:pPr>
    </w:p>
    <w:p w:rsidR="00B74D07" w:rsidRDefault="00B74D07" w:rsidP="00B74D07">
      <w:pPr>
        <w:pStyle w:val="ListParagraph"/>
        <w:rPr>
          <w:sz w:val="24"/>
        </w:rPr>
      </w:pPr>
    </w:p>
    <w:p w:rsidR="00B74D07" w:rsidRPr="00B74D07" w:rsidRDefault="00B74D07" w:rsidP="00B74D07">
      <w:pPr>
        <w:pStyle w:val="ListParagraph"/>
        <w:numPr>
          <w:ilvl w:val="0"/>
          <w:numId w:val="4"/>
        </w:numPr>
        <w:rPr>
          <w:sz w:val="24"/>
        </w:rPr>
      </w:pPr>
      <w:r>
        <w:rPr>
          <w:sz w:val="24"/>
        </w:rPr>
        <w:t>Should Albert accept or reject his hypothesis?  Justify your answer with the analysis of data obtained from the experiment.</w:t>
      </w:r>
      <w:bookmarkStart w:id="0" w:name="_GoBack"/>
      <w:bookmarkEnd w:id="0"/>
    </w:p>
    <w:sectPr w:rsidR="00B74D07" w:rsidRPr="00B74D07" w:rsidSect="004B3C4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771"/>
    <w:multiLevelType w:val="hybridMultilevel"/>
    <w:tmpl w:val="5EBC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E46"/>
    <w:multiLevelType w:val="hybridMultilevel"/>
    <w:tmpl w:val="5EBC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A017C"/>
    <w:multiLevelType w:val="hybridMultilevel"/>
    <w:tmpl w:val="057833F4"/>
    <w:lvl w:ilvl="0" w:tplc="DC00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A4DA1"/>
    <w:multiLevelType w:val="hybridMultilevel"/>
    <w:tmpl w:val="057833F4"/>
    <w:lvl w:ilvl="0" w:tplc="DC00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E2"/>
    <w:rsid w:val="000B0D07"/>
    <w:rsid w:val="00227A4E"/>
    <w:rsid w:val="003C7D0C"/>
    <w:rsid w:val="0047519D"/>
    <w:rsid w:val="004B3C41"/>
    <w:rsid w:val="006221B1"/>
    <w:rsid w:val="00724064"/>
    <w:rsid w:val="00A15C8E"/>
    <w:rsid w:val="00A81DE2"/>
    <w:rsid w:val="00B74D07"/>
    <w:rsid w:val="00CC5641"/>
    <w:rsid w:val="00CD1E0E"/>
    <w:rsid w:val="00D94BF9"/>
    <w:rsid w:val="00DE4983"/>
    <w:rsid w:val="00F13147"/>
    <w:rsid w:val="00F47CDA"/>
    <w:rsid w:val="00F70FC0"/>
    <w:rsid w:val="00F93C4C"/>
    <w:rsid w:val="00F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C7D4-6674-4B48-9433-EEBAD175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E2"/>
    <w:pPr>
      <w:ind w:left="720"/>
      <w:contextualSpacing/>
    </w:pPr>
  </w:style>
  <w:style w:type="table" w:styleId="TableGrid">
    <w:name w:val="Table Grid"/>
    <w:basedOn w:val="TableNormal"/>
    <w:uiPriority w:val="39"/>
    <w:rsid w:val="00FD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D0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C7D0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 Wong</dc:creator>
  <cp:keywords/>
  <dc:description/>
  <cp:lastModifiedBy>Laura E. Newsham</cp:lastModifiedBy>
  <cp:revision>5</cp:revision>
  <cp:lastPrinted>2016-09-28T16:05:00Z</cp:lastPrinted>
  <dcterms:created xsi:type="dcterms:W3CDTF">2016-09-27T21:12:00Z</dcterms:created>
  <dcterms:modified xsi:type="dcterms:W3CDTF">2016-09-28T16:09:00Z</dcterms:modified>
</cp:coreProperties>
</file>